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地球科学与技术</w:t>
      </w:r>
      <w:r>
        <w:rPr>
          <w:rFonts w:ascii="华文中宋" w:hAnsi="华文中宋" w:eastAsia="华文中宋"/>
          <w:b/>
          <w:sz w:val="32"/>
          <w:szCs w:val="32"/>
        </w:rPr>
        <w:t>学院院长奖</w:t>
      </w:r>
      <w:r>
        <w:rPr>
          <w:rFonts w:hint="eastAsia" w:ascii="华文中宋" w:hAnsi="华文中宋" w:eastAsia="华文中宋"/>
          <w:b/>
          <w:sz w:val="32"/>
          <w:szCs w:val="32"/>
        </w:rPr>
        <w:t>评选办法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562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第一条</w:t>
      </w:r>
      <w:r>
        <w:rPr>
          <w:rStyle w:val="7"/>
          <w:rFonts w:ascii="Calibri" w:hAnsi="Calibri" w:eastAsia="仿宋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ascii="Calibri" w:hAnsi="Calibri" w:eastAsia="仿宋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地球科学与技术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院长奖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是我院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大学生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的最高荣誉和奖励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，是学院推行的“尖兵计划”项目中的重要组成部分。</w:t>
      </w:r>
    </w:p>
    <w:p>
      <w:pPr>
        <w:pStyle w:val="4"/>
        <w:shd w:val="clear" w:color="auto" w:fill="FFFFFF"/>
        <w:spacing w:before="0" w:beforeAutospacing="0" w:after="0" w:afterAutospacing="0"/>
        <w:ind w:firstLine="562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Style w:val="7"/>
          <w:rFonts w:ascii="仿宋" w:hAnsi="仿宋" w:eastAsia="仿宋"/>
          <w:color w:val="333333"/>
          <w:sz w:val="28"/>
          <w:szCs w:val="28"/>
        </w:rPr>
        <w:t>第二条</w:t>
      </w:r>
      <w:r>
        <w:rPr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ascii="仿宋" w:hAnsi="仿宋" w:eastAsia="仿宋"/>
          <w:color w:val="333333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地球科学与技术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院长奖</w:t>
      </w:r>
      <w:r>
        <w:rPr>
          <w:rFonts w:ascii="仿宋" w:hAnsi="仿宋" w:eastAsia="仿宋"/>
          <w:color w:val="333333"/>
          <w:sz w:val="28"/>
          <w:szCs w:val="28"/>
        </w:rPr>
        <w:t>旨在激励我院</w:t>
      </w:r>
      <w:r>
        <w:rPr>
          <w:rFonts w:hint="eastAsia" w:ascii="仿宋" w:hAnsi="仿宋" w:eastAsia="仿宋"/>
          <w:color w:val="333333"/>
          <w:sz w:val="28"/>
          <w:szCs w:val="28"/>
        </w:rPr>
        <w:t>大</w:t>
      </w:r>
      <w:r>
        <w:rPr>
          <w:rFonts w:ascii="仿宋" w:hAnsi="仿宋" w:eastAsia="仿宋"/>
          <w:color w:val="333333"/>
          <w:sz w:val="28"/>
          <w:szCs w:val="28"/>
        </w:rPr>
        <w:t>学生树立专业志向，发扬</w:t>
      </w:r>
      <w:r>
        <w:rPr>
          <w:rFonts w:hint="eastAsia" w:ascii="仿宋" w:hAnsi="仿宋" w:eastAsia="仿宋"/>
          <w:color w:val="333333"/>
          <w:sz w:val="28"/>
          <w:szCs w:val="28"/>
        </w:rPr>
        <w:t>勘探</w:t>
      </w:r>
      <w:r>
        <w:rPr>
          <w:rFonts w:ascii="仿宋" w:hAnsi="仿宋" w:eastAsia="仿宋"/>
          <w:color w:val="333333"/>
          <w:sz w:val="28"/>
          <w:szCs w:val="28"/>
        </w:rPr>
        <w:t>精神，树立学生典范，营造勤奋进取的</w:t>
      </w:r>
      <w:r>
        <w:rPr>
          <w:rFonts w:hint="eastAsia" w:ascii="仿宋" w:hAnsi="仿宋" w:eastAsia="仿宋"/>
          <w:color w:val="333333"/>
          <w:sz w:val="28"/>
          <w:szCs w:val="28"/>
        </w:rPr>
        <w:t>学院风气</w:t>
      </w:r>
      <w:r>
        <w:rPr>
          <w:rFonts w:ascii="仿宋" w:hAnsi="仿宋" w:eastAsia="仿宋"/>
          <w:color w:val="333333"/>
          <w:sz w:val="28"/>
          <w:szCs w:val="28"/>
        </w:rPr>
        <w:t>，促进</w:t>
      </w:r>
      <w:r>
        <w:rPr>
          <w:rFonts w:hint="eastAsia" w:ascii="仿宋" w:hAnsi="仿宋" w:eastAsia="仿宋"/>
          <w:color w:val="333333"/>
          <w:sz w:val="28"/>
          <w:szCs w:val="28"/>
        </w:rPr>
        <w:t>学院一流学科建设和</w:t>
      </w:r>
      <w:r>
        <w:rPr>
          <w:rFonts w:ascii="仿宋" w:hAnsi="仿宋" w:eastAsia="仿宋"/>
          <w:color w:val="333333"/>
          <w:sz w:val="28"/>
          <w:szCs w:val="28"/>
        </w:rPr>
        <w:t>发展。</w:t>
      </w:r>
    </w:p>
    <w:p>
      <w:pPr>
        <w:pStyle w:val="4"/>
        <w:shd w:val="clear" w:color="auto" w:fill="FFFFFF"/>
        <w:spacing w:before="0" w:beforeAutospacing="0" w:after="0" w:afterAutospacing="0"/>
        <w:ind w:firstLine="562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Style w:val="7"/>
          <w:rFonts w:ascii="仿宋" w:hAnsi="仿宋" w:eastAsia="仿宋"/>
          <w:color w:val="333333"/>
          <w:sz w:val="28"/>
          <w:szCs w:val="28"/>
        </w:rPr>
        <w:t>第三条</w:t>
      </w:r>
      <w:r>
        <w:rPr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ascii="仿宋" w:hAnsi="仿宋" w:eastAsia="仿宋"/>
          <w:color w:val="333333"/>
          <w:sz w:val="28"/>
          <w:szCs w:val="28"/>
        </w:rPr>
        <w:t xml:space="preserve"> 凡我院在籍的全日制</w:t>
      </w:r>
      <w:r>
        <w:rPr>
          <w:rFonts w:hint="eastAsia" w:ascii="仿宋" w:hAnsi="仿宋" w:eastAsia="仿宋"/>
          <w:color w:val="333333"/>
          <w:sz w:val="28"/>
          <w:szCs w:val="28"/>
        </w:rPr>
        <w:t>大学生（包括本科生和研究生）</w:t>
      </w:r>
      <w:r>
        <w:rPr>
          <w:rFonts w:ascii="仿宋" w:hAnsi="仿宋" w:eastAsia="仿宋"/>
          <w:color w:val="333333"/>
          <w:sz w:val="28"/>
          <w:szCs w:val="28"/>
        </w:rPr>
        <w:t>均可申请此奖</w:t>
      </w:r>
      <w:r>
        <w:rPr>
          <w:rFonts w:hint="eastAsia" w:ascii="仿宋" w:hAnsi="仿宋" w:eastAsia="仿宋"/>
          <w:color w:val="333333"/>
          <w:sz w:val="28"/>
          <w:szCs w:val="28"/>
        </w:rPr>
        <w:t>，奖项分为个人奖和集体奖，重点评选个人奖</w:t>
      </w:r>
      <w:r>
        <w:rPr>
          <w:rFonts w:ascii="仿宋" w:hAnsi="仿宋" w:eastAsia="仿宋"/>
          <w:color w:val="333333"/>
          <w:sz w:val="28"/>
          <w:szCs w:val="28"/>
        </w:rPr>
        <w:t>。</w:t>
      </w:r>
      <w:r>
        <w:rPr>
          <w:rFonts w:ascii="Calibri" w:hAnsi="Calibri" w:eastAsia="仿宋" w:cs="Calibri"/>
          <w:color w:val="333333"/>
          <w:sz w:val="28"/>
          <w:szCs w:val="28"/>
        </w:rPr>
        <w:t>   </w:t>
      </w:r>
    </w:p>
    <w:p>
      <w:pPr>
        <w:pStyle w:val="4"/>
        <w:shd w:val="clear" w:color="auto" w:fill="FFFFFF"/>
        <w:spacing w:before="0" w:beforeAutospacing="0" w:after="0" w:afterAutospacing="0"/>
        <w:ind w:firstLine="562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Style w:val="7"/>
          <w:rFonts w:ascii="仿宋" w:hAnsi="仿宋" w:eastAsia="仿宋"/>
          <w:color w:val="333333"/>
          <w:sz w:val="28"/>
          <w:szCs w:val="28"/>
        </w:rPr>
        <w:t>第四条</w:t>
      </w:r>
      <w:r>
        <w:rPr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ascii="仿宋" w:hAnsi="仿宋" w:eastAsia="仿宋"/>
          <w:color w:val="333333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33333"/>
          <w:sz w:val="28"/>
          <w:szCs w:val="28"/>
        </w:rPr>
        <w:t>院长奖</w:t>
      </w:r>
      <w:r>
        <w:rPr>
          <w:rFonts w:ascii="仿宋" w:hAnsi="仿宋" w:eastAsia="仿宋"/>
          <w:color w:val="333333"/>
          <w:sz w:val="28"/>
          <w:szCs w:val="28"/>
        </w:rPr>
        <w:t>择优评定。</w:t>
      </w:r>
    </w:p>
    <w:p>
      <w:pPr>
        <w:pStyle w:val="4"/>
        <w:shd w:val="clear" w:color="auto" w:fill="FFFFFF"/>
        <w:spacing w:before="0" w:beforeAutospacing="0" w:after="0" w:afterAutospacing="0"/>
        <w:ind w:firstLine="562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Style w:val="7"/>
          <w:rFonts w:ascii="仿宋" w:hAnsi="仿宋" w:eastAsia="仿宋"/>
          <w:color w:val="333333"/>
          <w:sz w:val="28"/>
          <w:szCs w:val="28"/>
        </w:rPr>
        <w:t>第五条</w:t>
      </w:r>
      <w:r>
        <w:rPr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ascii="仿宋" w:hAnsi="仿宋" w:eastAsia="仿宋"/>
          <w:color w:val="333333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33333"/>
          <w:sz w:val="28"/>
          <w:szCs w:val="28"/>
        </w:rPr>
        <w:t>院长奖</w:t>
      </w:r>
      <w:r>
        <w:rPr>
          <w:rFonts w:ascii="仿宋" w:hAnsi="仿宋" w:eastAsia="仿宋"/>
          <w:color w:val="333333"/>
          <w:sz w:val="28"/>
          <w:szCs w:val="28"/>
        </w:rPr>
        <w:t>候选人采取个人</w:t>
      </w:r>
      <w:r>
        <w:rPr>
          <w:rFonts w:hint="eastAsia" w:ascii="仿宋" w:hAnsi="仿宋" w:eastAsia="仿宋"/>
          <w:color w:val="333333"/>
          <w:sz w:val="28"/>
          <w:szCs w:val="28"/>
        </w:rPr>
        <w:t>或集体</w:t>
      </w:r>
      <w:r>
        <w:rPr>
          <w:rFonts w:ascii="仿宋" w:hAnsi="仿宋" w:eastAsia="仿宋"/>
          <w:color w:val="333333"/>
          <w:sz w:val="28"/>
          <w:szCs w:val="28"/>
        </w:rPr>
        <w:t>申报方式产生。</w:t>
      </w:r>
    </w:p>
    <w:p>
      <w:pPr>
        <w:pStyle w:val="4"/>
        <w:shd w:val="clear" w:color="auto" w:fill="FFFFFF"/>
        <w:spacing w:before="0" w:beforeAutospacing="0" w:after="0" w:afterAutospacing="0"/>
        <w:ind w:firstLine="562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Style w:val="7"/>
          <w:rFonts w:ascii="仿宋" w:hAnsi="仿宋" w:eastAsia="仿宋"/>
          <w:color w:val="333333"/>
          <w:sz w:val="28"/>
          <w:szCs w:val="28"/>
        </w:rPr>
        <w:t>第六条</w:t>
      </w:r>
      <w:r>
        <w:rPr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ascii="仿宋" w:hAnsi="仿宋" w:eastAsia="仿宋"/>
          <w:color w:val="333333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33333"/>
          <w:sz w:val="28"/>
          <w:szCs w:val="28"/>
        </w:rPr>
        <w:t>院长奖</w:t>
      </w:r>
      <w:r>
        <w:rPr>
          <w:rFonts w:ascii="仿宋" w:hAnsi="仿宋" w:eastAsia="仿宋"/>
          <w:color w:val="333333"/>
          <w:sz w:val="28"/>
          <w:szCs w:val="28"/>
        </w:rPr>
        <w:t>评选每年举行一次，一般在</w:t>
      </w:r>
      <w:r>
        <w:rPr>
          <w:rFonts w:hint="eastAsia" w:ascii="仿宋" w:hAnsi="仿宋" w:eastAsia="仿宋"/>
          <w:color w:val="333333"/>
          <w:sz w:val="28"/>
          <w:szCs w:val="28"/>
        </w:rPr>
        <w:t>春季学期</w:t>
      </w:r>
      <w:r>
        <w:rPr>
          <w:rFonts w:ascii="仿宋" w:hAnsi="仿宋" w:eastAsia="仿宋"/>
          <w:color w:val="333333"/>
          <w:sz w:val="28"/>
          <w:szCs w:val="28"/>
        </w:rPr>
        <w:t>进行。</w:t>
      </w:r>
    </w:p>
    <w:p>
      <w:pPr>
        <w:pStyle w:val="4"/>
        <w:shd w:val="clear" w:color="auto" w:fill="FFFFFF"/>
        <w:spacing w:before="0" w:beforeAutospacing="0" w:after="0" w:afterAutospacing="0"/>
        <w:ind w:firstLine="562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Style w:val="7"/>
          <w:rFonts w:ascii="仿宋" w:hAnsi="仿宋" w:eastAsia="仿宋"/>
          <w:color w:val="333333"/>
          <w:sz w:val="28"/>
          <w:szCs w:val="28"/>
        </w:rPr>
        <w:t>第七条</w:t>
      </w:r>
      <w:r>
        <w:rPr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ascii="仿宋" w:hAnsi="仿宋" w:eastAsia="仿宋"/>
          <w:color w:val="333333"/>
          <w:sz w:val="28"/>
          <w:szCs w:val="28"/>
        </w:rPr>
        <w:t xml:space="preserve"> 评选条件</w:t>
      </w:r>
    </w:p>
    <w:p>
      <w:pPr>
        <w:pStyle w:val="4"/>
        <w:shd w:val="clear" w:color="auto" w:fill="FFFFFF"/>
        <w:spacing w:before="0" w:beforeAutospacing="0" w:after="0" w:afterAutospacing="0"/>
        <w:ind w:firstLine="562" w:firstLineChars="200"/>
        <w:rPr>
          <w:rFonts w:ascii="仿宋" w:hAnsi="仿宋" w:eastAsia="仿宋"/>
          <w:b/>
          <w:color w:val="333333"/>
          <w:sz w:val="28"/>
          <w:szCs w:val="28"/>
        </w:rPr>
      </w:pPr>
      <w:r>
        <w:rPr>
          <w:rFonts w:hint="eastAsia" w:ascii="仿宋" w:hAnsi="仿宋" w:eastAsia="仿宋"/>
          <w:b/>
          <w:color w:val="333333"/>
          <w:sz w:val="28"/>
          <w:szCs w:val="28"/>
        </w:rPr>
        <w:t>（一）个人奖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1.具有坚定正确的政治方向和远大理想，忠于祖国；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2.遵守宪法和法律，遵守学校规章制度</w:t>
      </w:r>
      <w:r>
        <w:rPr>
          <w:rFonts w:hint="eastAsia" w:ascii="仿宋" w:hAnsi="仿宋" w:eastAsia="仿宋"/>
          <w:color w:val="333333"/>
          <w:sz w:val="28"/>
          <w:szCs w:val="28"/>
        </w:rPr>
        <w:t>，无任何违法违纪行为</w:t>
      </w:r>
      <w:r>
        <w:rPr>
          <w:rFonts w:ascii="仿宋" w:hAnsi="仿宋" w:eastAsia="仿宋"/>
          <w:color w:val="333333"/>
          <w:sz w:val="28"/>
          <w:szCs w:val="28"/>
        </w:rPr>
        <w:t>；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3.</w:t>
      </w:r>
      <w:r>
        <w:rPr>
          <w:rFonts w:hint="eastAsia" w:ascii="仿宋" w:hAnsi="仿宋" w:eastAsia="仿宋"/>
          <w:color w:val="333333"/>
          <w:sz w:val="28"/>
          <w:szCs w:val="28"/>
        </w:rPr>
        <w:t>德、智、体、美、劳全面发展，综合素质优秀</w:t>
      </w:r>
      <w:r>
        <w:rPr>
          <w:rFonts w:ascii="仿宋" w:hAnsi="仿宋" w:eastAsia="仿宋"/>
          <w:color w:val="333333"/>
          <w:sz w:val="28"/>
          <w:szCs w:val="28"/>
        </w:rPr>
        <w:t>；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4.</w:t>
      </w:r>
      <w:r>
        <w:rPr>
          <w:rFonts w:hint="eastAsia" w:ascii="仿宋" w:hAnsi="仿宋" w:eastAsia="仿宋"/>
          <w:color w:val="333333"/>
          <w:sz w:val="28"/>
          <w:szCs w:val="28"/>
        </w:rPr>
        <w:t>在某一方面具有突出特长或贡献，其他方面比较优秀者</w:t>
      </w:r>
      <w:r>
        <w:rPr>
          <w:rFonts w:ascii="仿宋" w:hAnsi="仿宋" w:eastAsia="仿宋"/>
          <w:color w:val="333333"/>
          <w:sz w:val="28"/>
          <w:szCs w:val="28"/>
        </w:rPr>
        <w:t>。</w:t>
      </w:r>
      <w:r>
        <w:rPr>
          <w:rFonts w:hint="eastAsia" w:ascii="仿宋" w:hAnsi="仿宋" w:eastAsia="仿宋"/>
          <w:color w:val="333333"/>
          <w:sz w:val="28"/>
          <w:szCs w:val="28"/>
        </w:rPr>
        <w:t>博士生主要侧重考察其科研创新能力；硕士生和本科生主要侧重考察科研创新能力、学生工作能力、创新创业能力、社会实践能力、志愿服务能力、文艺体育能力等其中某一方面的突出能力。</w:t>
      </w:r>
    </w:p>
    <w:p>
      <w:pPr>
        <w:pStyle w:val="4"/>
        <w:shd w:val="clear" w:color="auto" w:fill="FFFFFF"/>
        <w:spacing w:before="0" w:beforeAutospacing="0" w:after="0" w:afterAutospacing="0"/>
        <w:ind w:firstLine="562" w:firstLineChars="200"/>
        <w:rPr>
          <w:rFonts w:ascii="仿宋" w:hAnsi="仿宋" w:eastAsia="仿宋"/>
          <w:b/>
          <w:color w:val="333333"/>
          <w:sz w:val="28"/>
          <w:szCs w:val="28"/>
        </w:rPr>
      </w:pPr>
      <w:r>
        <w:rPr>
          <w:rFonts w:hint="eastAsia" w:ascii="仿宋" w:hAnsi="仿宋" w:eastAsia="仿宋"/>
          <w:b/>
          <w:color w:val="333333"/>
          <w:sz w:val="28"/>
          <w:szCs w:val="28"/>
        </w:rPr>
        <w:t>（二）集体奖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以党支部、团支部、班集体、学生组织、学生社团或者课题组等其中之一为单位，在国家、区域经济发展和学校“双一流”建设实践中作出突出贡献，为学院争得重要荣誉，社会反响强烈；或者是相关工作举措及成效受到上级部门的批示肯定、获得省部级以上表彰奖励，或者得到中央主要媒体的宣传报道。或者集体建设工作富有特色、卓有成效。</w:t>
      </w:r>
    </w:p>
    <w:p>
      <w:pPr>
        <w:pStyle w:val="4"/>
        <w:shd w:val="clear" w:color="auto" w:fill="FFFFFF"/>
        <w:spacing w:before="0" w:beforeAutospacing="0" w:after="0" w:afterAutospacing="0"/>
        <w:ind w:firstLine="562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Style w:val="7"/>
          <w:rFonts w:ascii="仿宋" w:hAnsi="仿宋" w:eastAsia="仿宋"/>
          <w:color w:val="333333"/>
          <w:sz w:val="28"/>
          <w:szCs w:val="28"/>
        </w:rPr>
        <w:t>第八条</w:t>
      </w:r>
      <w:r>
        <w:rPr>
          <w:rStyle w:val="7"/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ascii="仿宋" w:hAnsi="仿宋" w:eastAsia="仿宋"/>
          <w:color w:val="333333"/>
          <w:sz w:val="28"/>
          <w:szCs w:val="28"/>
        </w:rPr>
        <w:t>评选程序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1.学生个人</w:t>
      </w:r>
      <w:r>
        <w:rPr>
          <w:rFonts w:hint="eastAsia" w:ascii="仿宋" w:hAnsi="仿宋" w:eastAsia="仿宋"/>
          <w:color w:val="333333"/>
          <w:sz w:val="28"/>
          <w:szCs w:val="28"/>
        </w:rPr>
        <w:t>或者集体</w:t>
      </w:r>
      <w:r>
        <w:rPr>
          <w:rFonts w:ascii="仿宋" w:hAnsi="仿宋" w:eastAsia="仿宋"/>
          <w:color w:val="333333"/>
          <w:sz w:val="28"/>
          <w:szCs w:val="28"/>
        </w:rPr>
        <w:t>依据评选条件和自身实际情况向</w:t>
      </w:r>
      <w:r>
        <w:rPr>
          <w:rFonts w:hint="eastAsia" w:ascii="仿宋" w:hAnsi="仿宋" w:eastAsia="仿宋"/>
          <w:color w:val="333333"/>
          <w:sz w:val="28"/>
          <w:szCs w:val="28"/>
        </w:rPr>
        <w:t>学院团委</w:t>
      </w:r>
      <w:r>
        <w:rPr>
          <w:rFonts w:ascii="仿宋" w:hAnsi="仿宋" w:eastAsia="仿宋"/>
          <w:color w:val="333333"/>
          <w:sz w:val="28"/>
          <w:szCs w:val="28"/>
        </w:rPr>
        <w:t>进行申报。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2.</w:t>
      </w:r>
      <w:r>
        <w:rPr>
          <w:rFonts w:hint="eastAsia" w:ascii="仿宋" w:hAnsi="仿宋" w:eastAsia="仿宋"/>
          <w:color w:val="333333"/>
          <w:sz w:val="28"/>
          <w:szCs w:val="28"/>
        </w:rPr>
        <w:t>学院团委</w:t>
      </w:r>
      <w:r>
        <w:rPr>
          <w:rFonts w:ascii="仿宋" w:hAnsi="仿宋" w:eastAsia="仿宋"/>
          <w:color w:val="333333"/>
          <w:sz w:val="28"/>
          <w:szCs w:val="28"/>
        </w:rPr>
        <w:t>对学生个人</w:t>
      </w:r>
      <w:r>
        <w:rPr>
          <w:rFonts w:hint="eastAsia" w:ascii="仿宋" w:hAnsi="仿宋" w:eastAsia="仿宋"/>
          <w:color w:val="333333"/>
          <w:sz w:val="28"/>
          <w:szCs w:val="28"/>
        </w:rPr>
        <w:t>或者集体</w:t>
      </w:r>
      <w:r>
        <w:rPr>
          <w:rFonts w:ascii="仿宋" w:hAnsi="仿宋" w:eastAsia="仿宋"/>
          <w:color w:val="333333"/>
          <w:sz w:val="28"/>
          <w:szCs w:val="28"/>
        </w:rPr>
        <w:t>提供的申请材料进行核实，确定候选人名单并进行公示，公示时间为三个工作日。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3.</w:t>
      </w:r>
      <w:r>
        <w:rPr>
          <w:rFonts w:hint="eastAsia" w:ascii="仿宋" w:hAnsi="仿宋" w:eastAsia="仿宋"/>
          <w:color w:val="333333"/>
          <w:sz w:val="28"/>
          <w:szCs w:val="28"/>
        </w:rPr>
        <w:t>院长奖</w:t>
      </w:r>
      <w:r>
        <w:rPr>
          <w:rFonts w:ascii="仿宋" w:hAnsi="仿宋" w:eastAsia="仿宋"/>
          <w:color w:val="333333"/>
          <w:sz w:val="28"/>
          <w:szCs w:val="28"/>
        </w:rPr>
        <w:t>评审委员会由学院院长、党委书记、各系（中心）主任及资深教授组成，由评审委员会举办评选会，审阅候选人相关申报材料并向候选人了解有关情况介绍，并进行最终的评审</w:t>
      </w:r>
      <w:r>
        <w:rPr>
          <w:rFonts w:hint="eastAsia" w:ascii="仿宋" w:hAnsi="仿宋" w:eastAsia="仿宋"/>
          <w:color w:val="333333"/>
          <w:sz w:val="28"/>
          <w:szCs w:val="28"/>
        </w:rPr>
        <w:t>答辩</w:t>
      </w:r>
      <w:r>
        <w:rPr>
          <w:rFonts w:ascii="仿宋" w:hAnsi="仿宋" w:eastAsia="仿宋"/>
          <w:color w:val="333333"/>
          <w:sz w:val="28"/>
          <w:szCs w:val="28"/>
        </w:rPr>
        <w:t>，决定候选人是否获奖及获奖等级。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4.对确定的</w:t>
      </w:r>
      <w:r>
        <w:rPr>
          <w:rFonts w:hint="eastAsia" w:ascii="仿宋" w:hAnsi="仿宋" w:eastAsia="仿宋"/>
          <w:color w:val="333333"/>
          <w:sz w:val="28"/>
          <w:szCs w:val="28"/>
        </w:rPr>
        <w:t>院长奖</w:t>
      </w:r>
      <w:r>
        <w:rPr>
          <w:rFonts w:ascii="仿宋" w:hAnsi="仿宋" w:eastAsia="仿宋"/>
          <w:color w:val="333333"/>
          <w:sz w:val="28"/>
          <w:szCs w:val="28"/>
        </w:rPr>
        <w:t>获得者向全学院进行公示，公示时间为三个工作日。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5.学院召开表彰大会对本年度</w:t>
      </w:r>
      <w:r>
        <w:rPr>
          <w:rFonts w:hint="eastAsia" w:ascii="仿宋" w:hAnsi="仿宋" w:eastAsia="仿宋"/>
          <w:color w:val="333333"/>
          <w:sz w:val="28"/>
          <w:szCs w:val="28"/>
        </w:rPr>
        <w:t>院长奖</w:t>
      </w:r>
      <w:r>
        <w:rPr>
          <w:rFonts w:ascii="仿宋" w:hAnsi="仿宋" w:eastAsia="仿宋"/>
          <w:color w:val="333333"/>
          <w:sz w:val="28"/>
          <w:szCs w:val="28"/>
        </w:rPr>
        <w:t>获得者进行表彰奖励，并颁发荣誉证书</w:t>
      </w:r>
      <w:r>
        <w:rPr>
          <w:rFonts w:hint="eastAsia" w:ascii="仿宋" w:hAnsi="仿宋" w:eastAsia="仿宋"/>
          <w:color w:val="333333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6</w:t>
      </w:r>
      <w:r>
        <w:rPr>
          <w:rFonts w:ascii="仿宋" w:hAnsi="仿宋" w:eastAsia="仿宋"/>
          <w:color w:val="333333"/>
          <w:sz w:val="28"/>
          <w:szCs w:val="28"/>
        </w:rPr>
        <w:t>.</w:t>
      </w:r>
      <w:r>
        <w:rPr>
          <w:rFonts w:hint="eastAsia" w:ascii="仿宋" w:hAnsi="仿宋" w:eastAsia="仿宋"/>
          <w:color w:val="333333"/>
          <w:sz w:val="28"/>
          <w:szCs w:val="28"/>
        </w:rPr>
        <w:t>院长奖获得者将获得外出交流和社会考察机会。</w:t>
      </w:r>
    </w:p>
    <w:p>
      <w:pPr>
        <w:pStyle w:val="4"/>
        <w:shd w:val="clear" w:color="auto" w:fill="FFFFFF"/>
        <w:spacing w:before="0" w:beforeAutospacing="0" w:after="0" w:afterAutospacing="0"/>
        <w:ind w:firstLine="562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Style w:val="7"/>
          <w:rFonts w:ascii="仿宋" w:hAnsi="仿宋" w:eastAsia="仿宋"/>
          <w:color w:val="333333"/>
          <w:sz w:val="28"/>
          <w:szCs w:val="28"/>
        </w:rPr>
        <w:t>第九条</w:t>
      </w:r>
      <w:r>
        <w:rPr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ascii="仿宋" w:hAnsi="仿宋" w:eastAsia="仿宋"/>
          <w:color w:val="333333"/>
          <w:sz w:val="28"/>
          <w:szCs w:val="28"/>
        </w:rPr>
        <w:t xml:space="preserve"> 学院成立</w:t>
      </w:r>
      <w:r>
        <w:rPr>
          <w:rFonts w:hint="eastAsia" w:ascii="仿宋" w:hAnsi="仿宋" w:eastAsia="仿宋"/>
          <w:color w:val="333333"/>
          <w:sz w:val="28"/>
          <w:szCs w:val="28"/>
        </w:rPr>
        <w:t>院长奖</w:t>
      </w:r>
      <w:r>
        <w:rPr>
          <w:rFonts w:ascii="仿宋" w:hAnsi="仿宋" w:eastAsia="仿宋"/>
          <w:color w:val="333333"/>
          <w:sz w:val="28"/>
          <w:szCs w:val="28"/>
        </w:rPr>
        <w:t>评审委员会，进行院长奖</w:t>
      </w:r>
      <w:bookmarkStart w:id="0" w:name="_GoBack"/>
      <w:bookmarkEnd w:id="0"/>
      <w:r>
        <w:rPr>
          <w:rFonts w:ascii="仿宋" w:hAnsi="仿宋" w:eastAsia="仿宋"/>
          <w:color w:val="333333"/>
          <w:sz w:val="28"/>
          <w:szCs w:val="28"/>
        </w:rPr>
        <w:t>的评定工作，如委员会认定申报奖项的所有候选人均达不到</w:t>
      </w:r>
      <w:r>
        <w:rPr>
          <w:rFonts w:hint="eastAsia" w:ascii="仿宋" w:hAnsi="仿宋" w:eastAsia="仿宋"/>
          <w:color w:val="333333"/>
          <w:sz w:val="28"/>
          <w:szCs w:val="28"/>
        </w:rPr>
        <w:t>院长奖</w:t>
      </w:r>
      <w:r>
        <w:rPr>
          <w:rFonts w:ascii="仿宋" w:hAnsi="仿宋" w:eastAsia="仿宋"/>
          <w:color w:val="333333"/>
          <w:sz w:val="28"/>
          <w:szCs w:val="28"/>
        </w:rPr>
        <w:t>相应等级的评选标准及要求，则当年该等级的</w:t>
      </w:r>
      <w:r>
        <w:rPr>
          <w:rFonts w:hint="eastAsia" w:ascii="仿宋" w:hAnsi="仿宋" w:eastAsia="仿宋"/>
          <w:color w:val="333333"/>
          <w:sz w:val="28"/>
          <w:szCs w:val="28"/>
        </w:rPr>
        <w:t>院长奖</w:t>
      </w:r>
      <w:r>
        <w:rPr>
          <w:rFonts w:ascii="仿宋" w:hAnsi="仿宋" w:eastAsia="仿宋"/>
          <w:color w:val="333333"/>
          <w:sz w:val="28"/>
          <w:szCs w:val="28"/>
        </w:rPr>
        <w:t>空缺。</w:t>
      </w:r>
    </w:p>
    <w:p>
      <w:pPr>
        <w:pStyle w:val="4"/>
        <w:shd w:val="clear" w:color="auto" w:fill="FFFFFF"/>
        <w:spacing w:before="0" w:beforeAutospacing="0" w:after="0" w:afterAutospacing="0"/>
        <w:ind w:firstLine="562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Style w:val="7"/>
          <w:rFonts w:ascii="仿宋" w:hAnsi="仿宋" w:eastAsia="仿宋"/>
          <w:color w:val="333333"/>
          <w:sz w:val="28"/>
          <w:szCs w:val="28"/>
        </w:rPr>
        <w:t>第十条</w:t>
      </w:r>
      <w:r>
        <w:rPr>
          <w:rStyle w:val="7"/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hint="eastAsia" w:ascii="仿宋" w:hAnsi="仿宋" w:eastAsia="仿宋"/>
          <w:color w:val="333333"/>
          <w:sz w:val="28"/>
          <w:szCs w:val="28"/>
        </w:rPr>
        <w:t>院长奖</w:t>
      </w:r>
      <w:r>
        <w:rPr>
          <w:rFonts w:ascii="仿宋" w:hAnsi="仿宋" w:eastAsia="仿宋"/>
          <w:color w:val="333333"/>
          <w:sz w:val="28"/>
          <w:szCs w:val="28"/>
        </w:rPr>
        <w:t>的评选坚持公开、公平、公正的原则。评选过程中凡弄虚作假者，一经发现，取消评选资格，并根据情节按有关规定进行处理。</w:t>
      </w:r>
    </w:p>
    <w:p>
      <w:pPr>
        <w:pStyle w:val="4"/>
        <w:shd w:val="clear" w:color="auto" w:fill="FFFFFF"/>
        <w:spacing w:before="0" w:beforeAutospacing="0" w:after="0" w:afterAutospacing="0"/>
        <w:ind w:firstLine="562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Style w:val="7"/>
          <w:rFonts w:ascii="仿宋" w:hAnsi="仿宋" w:eastAsia="仿宋"/>
          <w:color w:val="333333"/>
          <w:sz w:val="28"/>
          <w:szCs w:val="28"/>
        </w:rPr>
        <w:t>第十一条</w:t>
      </w:r>
      <w:r>
        <w:rPr>
          <w:rStyle w:val="7"/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ascii="仿宋" w:hAnsi="仿宋" w:eastAsia="仿宋"/>
          <w:color w:val="333333"/>
          <w:sz w:val="28"/>
          <w:szCs w:val="28"/>
        </w:rPr>
        <w:t>本办法由</w:t>
      </w:r>
      <w:r>
        <w:rPr>
          <w:rFonts w:hint="eastAsia" w:ascii="仿宋" w:hAnsi="仿宋" w:eastAsia="仿宋"/>
          <w:color w:val="333333"/>
          <w:sz w:val="28"/>
          <w:szCs w:val="28"/>
        </w:rPr>
        <w:t>地球科学与技术学院</w:t>
      </w:r>
      <w:r>
        <w:rPr>
          <w:rFonts w:ascii="仿宋" w:hAnsi="仿宋" w:eastAsia="仿宋"/>
          <w:color w:val="333333"/>
          <w:sz w:val="28"/>
          <w:szCs w:val="28"/>
        </w:rPr>
        <w:t>负责解释。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tabs>
          <w:tab w:val="left" w:pos="5080"/>
        </w:tabs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ab/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地球科学与技术学院</w:t>
      </w:r>
    </w:p>
    <w:p>
      <w:pPr>
        <w:tabs>
          <w:tab w:val="left" w:pos="5080"/>
        </w:tabs>
        <w:ind w:firstLine="5320" w:firstLineChars="1900"/>
        <w:rPr>
          <w:rFonts w:ascii="宋体" w:hAnsi="宋体" w:eastAsia="宋体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019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年3月1日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8D"/>
    <w:rsid w:val="00516843"/>
    <w:rsid w:val="005D4EDB"/>
    <w:rsid w:val="006108D7"/>
    <w:rsid w:val="00624D47"/>
    <w:rsid w:val="006419C5"/>
    <w:rsid w:val="00680BBB"/>
    <w:rsid w:val="00750B7A"/>
    <w:rsid w:val="0078618D"/>
    <w:rsid w:val="007A3DF3"/>
    <w:rsid w:val="007C77AB"/>
    <w:rsid w:val="00877539"/>
    <w:rsid w:val="008B159E"/>
    <w:rsid w:val="00A56B40"/>
    <w:rsid w:val="00A63C55"/>
    <w:rsid w:val="00AC2D40"/>
    <w:rsid w:val="00B516C0"/>
    <w:rsid w:val="00BE222D"/>
    <w:rsid w:val="00CD01C5"/>
    <w:rsid w:val="00CD38A9"/>
    <w:rsid w:val="00DA2D17"/>
    <w:rsid w:val="00E24AF1"/>
    <w:rsid w:val="00EA673E"/>
    <w:rsid w:val="00FD654E"/>
    <w:rsid w:val="6BFE8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961</Characters>
  <Lines>8</Lines>
  <Paragraphs>2</Paragraphs>
  <TotalTime>422</TotalTime>
  <ScaleCrop>false</ScaleCrop>
  <LinksUpToDate>false</LinksUpToDate>
  <CharactersWithSpaces>1127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2019-02-27T09:14:00Z</dcterms:created>
  <dc:creator>hn</dc:creator>
  <cp:lastModifiedBy>zl</cp:lastModifiedBy>
  <dcterms:modified xsi:type="dcterms:W3CDTF">2023-04-10T17:37:55Z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04B847FFDEE61F9BF3D83364B3A17DB3</vt:lpwstr>
  </property>
</Properties>
</file>